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9BD1" w14:textId="77777777" w:rsidR="009A371E" w:rsidRPr="009A371E" w:rsidRDefault="009A371E" w:rsidP="009A371E">
      <w:pPr>
        <w:spacing w:after="120" w:line="240" w:lineRule="auto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9A371E">
        <w:rPr>
          <w:rFonts w:ascii="Times New Roman" w:eastAsia="BatangChe" w:hAnsi="Times New Roman" w:cs="Times New Roman"/>
          <w:sz w:val="28"/>
          <w:szCs w:val="28"/>
        </w:rPr>
        <w:t>2020 National Transfer Accounts (NTA)Workshop on</w:t>
      </w:r>
    </w:p>
    <w:p w14:paraId="200F8EA0" w14:textId="77777777" w:rsidR="009A371E" w:rsidRPr="009A371E" w:rsidRDefault="009A371E" w:rsidP="009A371E">
      <w:pPr>
        <w:spacing w:after="120" w:line="240" w:lineRule="auto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0FDF409B" w14:textId="77777777" w:rsidR="009A371E" w:rsidRPr="009A371E" w:rsidRDefault="009A371E" w:rsidP="009A371E">
      <w:pPr>
        <w:adjustRightInd w:val="0"/>
        <w:snapToGrid w:val="0"/>
        <w:spacing w:line="320" w:lineRule="exact"/>
        <w:jc w:val="center"/>
        <w:rPr>
          <w:rFonts w:ascii="Times New Roman" w:eastAsia="BatangChe" w:hAnsi="Times New Roman" w:cs="Times New Roman"/>
          <w:sz w:val="36"/>
          <w:szCs w:val="36"/>
          <w:lang w:eastAsia="ko-KR"/>
        </w:rPr>
      </w:pPr>
      <w:r w:rsidRPr="009A371E">
        <w:rPr>
          <w:rFonts w:ascii="Times New Roman" w:eastAsia="BatangChe" w:hAnsi="Times New Roman" w:cs="Times New Roman"/>
          <w:sz w:val="36"/>
          <w:szCs w:val="36"/>
          <w:lang w:eastAsia="ko-KR"/>
        </w:rPr>
        <w:t xml:space="preserve">Micro-Distributional NTA: </w:t>
      </w:r>
    </w:p>
    <w:p w14:paraId="02BE41CB" w14:textId="77777777" w:rsidR="009A371E" w:rsidRPr="009A371E" w:rsidRDefault="009A371E" w:rsidP="009A371E">
      <w:pPr>
        <w:adjustRightInd w:val="0"/>
        <w:snapToGrid w:val="0"/>
        <w:spacing w:line="320" w:lineRule="exact"/>
        <w:jc w:val="center"/>
        <w:rPr>
          <w:rFonts w:ascii="Times New Roman" w:eastAsia="BatangChe" w:hAnsi="Times New Roman" w:cs="Times New Roman"/>
          <w:sz w:val="36"/>
          <w:szCs w:val="36"/>
          <w:lang w:eastAsia="ko-KR"/>
        </w:rPr>
      </w:pPr>
    </w:p>
    <w:p w14:paraId="57EEC729" w14:textId="77777777" w:rsidR="009A371E" w:rsidRPr="009A371E" w:rsidRDefault="009A371E" w:rsidP="009A371E">
      <w:pPr>
        <w:adjustRightInd w:val="0"/>
        <w:snapToGrid w:val="0"/>
        <w:spacing w:line="320" w:lineRule="exact"/>
        <w:jc w:val="center"/>
        <w:rPr>
          <w:rFonts w:ascii="Times New Roman" w:eastAsia="BatangChe" w:hAnsi="Times New Roman" w:cs="Times New Roman"/>
          <w:sz w:val="32"/>
          <w:szCs w:val="32"/>
          <w:lang w:eastAsia="ko-KR"/>
        </w:rPr>
      </w:pPr>
      <w:r w:rsidRPr="009A371E">
        <w:rPr>
          <w:rFonts w:ascii="Times New Roman" w:eastAsia="BatangChe" w:hAnsi="Times New Roman" w:cs="Times New Roman"/>
          <w:sz w:val="32"/>
          <w:szCs w:val="32"/>
          <w:lang w:eastAsia="ko-KR"/>
        </w:rPr>
        <w:t xml:space="preserve">Investigating Inequality, Human Capital, and </w:t>
      </w:r>
    </w:p>
    <w:p w14:paraId="7E5B557F" w14:textId="77777777" w:rsidR="009A371E" w:rsidRPr="009A371E" w:rsidRDefault="009A371E" w:rsidP="009A371E">
      <w:pPr>
        <w:adjustRightInd w:val="0"/>
        <w:snapToGrid w:val="0"/>
        <w:spacing w:after="120" w:line="320" w:lineRule="exact"/>
        <w:jc w:val="center"/>
        <w:rPr>
          <w:rFonts w:ascii="Times New Roman" w:eastAsia="BatangChe" w:hAnsi="Times New Roman" w:cs="Times New Roman"/>
          <w:sz w:val="32"/>
          <w:szCs w:val="32"/>
          <w:lang w:eastAsia="ko-KR"/>
        </w:rPr>
      </w:pPr>
      <w:r w:rsidRPr="009A371E">
        <w:rPr>
          <w:rFonts w:ascii="Times New Roman" w:eastAsia="BatangChe" w:hAnsi="Times New Roman" w:cs="Times New Roman"/>
          <w:sz w:val="32"/>
          <w:szCs w:val="32"/>
          <w:lang w:eastAsia="ko-KR"/>
        </w:rPr>
        <w:t>Changing Population Composition in a Longitudinal Context</w:t>
      </w:r>
    </w:p>
    <w:p w14:paraId="10EBE5AC" w14:textId="77777777" w:rsidR="009A371E" w:rsidRPr="009A371E" w:rsidRDefault="009A371E" w:rsidP="009A371E">
      <w:pPr>
        <w:spacing w:after="120" w:line="320" w:lineRule="exact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9A371E">
        <w:rPr>
          <w:rFonts w:ascii="Times New Roman" w:eastAsia="BatangChe" w:hAnsi="Times New Roman" w:cs="Times New Roman"/>
          <w:sz w:val="24"/>
          <w:szCs w:val="24"/>
        </w:rPr>
        <w:t>Organized by the Berkeley Center of the Economics and Demography of Aging and</w:t>
      </w:r>
    </w:p>
    <w:p w14:paraId="44D6A6C4" w14:textId="77777777" w:rsidR="009A371E" w:rsidRPr="009A371E" w:rsidRDefault="009A371E" w:rsidP="009A371E">
      <w:pPr>
        <w:spacing w:after="120" w:line="320" w:lineRule="exact"/>
        <w:jc w:val="center"/>
        <w:rPr>
          <w:rFonts w:ascii="Times New Roman" w:eastAsia="BatangChe" w:hAnsi="Times New Roman" w:cs="Times New Roman"/>
          <w:sz w:val="24"/>
          <w:szCs w:val="24"/>
        </w:rPr>
      </w:pPr>
      <w:r w:rsidRPr="009A371E">
        <w:rPr>
          <w:rFonts w:ascii="Times New Roman" w:eastAsia="BatangChe" w:hAnsi="Times New Roman" w:cs="Times New Roman"/>
          <w:sz w:val="24"/>
          <w:szCs w:val="24"/>
        </w:rPr>
        <w:t>the East-West Center</w:t>
      </w:r>
    </w:p>
    <w:p w14:paraId="79C87847" w14:textId="77777777" w:rsidR="009A371E" w:rsidRPr="009A371E" w:rsidRDefault="009A371E" w:rsidP="009A371E">
      <w:pPr>
        <w:spacing w:after="120" w:line="320" w:lineRule="exact"/>
        <w:jc w:val="center"/>
        <w:rPr>
          <w:rFonts w:ascii="Times New Roman" w:eastAsia="BatangChe" w:hAnsi="Times New Roman" w:cs="Times New Roman"/>
          <w:sz w:val="24"/>
          <w:szCs w:val="24"/>
        </w:rPr>
      </w:pPr>
    </w:p>
    <w:p w14:paraId="1ABB3C26" w14:textId="77777777" w:rsidR="009A371E" w:rsidRPr="009A371E" w:rsidRDefault="009A371E" w:rsidP="009A371E">
      <w:pPr>
        <w:spacing w:after="120" w:line="320" w:lineRule="exact"/>
        <w:jc w:val="center"/>
        <w:rPr>
          <w:rFonts w:ascii="Times New Roman" w:eastAsia="BatangChe" w:hAnsi="Times New Roman" w:cs="Times New Roman"/>
          <w:sz w:val="24"/>
          <w:szCs w:val="24"/>
          <w:lang w:eastAsia="ko-KR"/>
        </w:rPr>
      </w:pPr>
      <w:r w:rsidRPr="009A371E">
        <w:rPr>
          <w:rFonts w:ascii="Times New Roman" w:eastAsia="BatangChe" w:hAnsi="Times New Roman" w:cs="Times New Roman"/>
          <w:sz w:val="24"/>
          <w:szCs w:val="24"/>
        </w:rPr>
        <w:t>Conveners: Ronald Lee, Gretchen Donehower, Andrew Mason, Sang-</w:t>
      </w:r>
      <w:proofErr w:type="spellStart"/>
      <w:r w:rsidRPr="009A371E">
        <w:rPr>
          <w:rFonts w:ascii="Times New Roman" w:eastAsia="BatangChe" w:hAnsi="Times New Roman" w:cs="Times New Roman"/>
          <w:sz w:val="24"/>
          <w:szCs w:val="24"/>
        </w:rPr>
        <w:t>Hyop</w:t>
      </w:r>
      <w:proofErr w:type="spellEnd"/>
      <w:r w:rsidRPr="009A371E">
        <w:rPr>
          <w:rFonts w:ascii="Times New Roman" w:eastAsia="BatangChe" w:hAnsi="Times New Roman" w:cs="Times New Roman"/>
          <w:sz w:val="24"/>
          <w:szCs w:val="24"/>
        </w:rPr>
        <w:t xml:space="preserve"> Lee</w:t>
      </w:r>
    </w:p>
    <w:p w14:paraId="1BFF3721" w14:textId="77777777" w:rsidR="009A371E" w:rsidRPr="009A371E" w:rsidRDefault="009A371E" w:rsidP="009A371E">
      <w:pPr>
        <w:spacing w:line="240" w:lineRule="auto"/>
        <w:jc w:val="center"/>
        <w:outlineLvl w:val="0"/>
        <w:rPr>
          <w:rFonts w:ascii="Times New Roman" w:eastAsia="BatangChe" w:hAnsi="Times New Roman" w:cs="Times New Roman"/>
          <w:sz w:val="24"/>
          <w:szCs w:val="24"/>
          <w:lang w:eastAsia="ko-KR"/>
        </w:rPr>
      </w:pPr>
    </w:p>
    <w:p w14:paraId="28F29EBE" w14:textId="257173BF" w:rsidR="009A371E" w:rsidRPr="009A371E" w:rsidRDefault="008006EB" w:rsidP="009A371E">
      <w:pPr>
        <w:spacing w:line="240" w:lineRule="auto"/>
        <w:jc w:val="center"/>
        <w:outlineLvl w:val="0"/>
        <w:rPr>
          <w:rFonts w:ascii="Times New Roman" w:eastAsia="BatangChe" w:hAnsi="Times New Roman" w:cs="Times New Roman"/>
          <w:sz w:val="24"/>
          <w:szCs w:val="24"/>
          <w:lang w:eastAsia="ko-KR"/>
        </w:rPr>
      </w:pPr>
      <w:r>
        <w:rPr>
          <w:rFonts w:ascii="Times New Roman" w:eastAsia="BatangChe" w:hAnsi="Times New Roman" w:cs="Times New Roman"/>
          <w:sz w:val="24"/>
          <w:szCs w:val="24"/>
          <w:lang w:eastAsia="ko-KR"/>
        </w:rPr>
        <w:t>Second Workshop</w:t>
      </w:r>
      <w:r w:rsidR="009A371E" w:rsidRPr="009A371E">
        <w:rPr>
          <w:rFonts w:ascii="Times New Roman" w:eastAsia="BatangChe" w:hAnsi="Times New Roman" w:cs="Times New Roman"/>
          <w:sz w:val="24"/>
          <w:szCs w:val="24"/>
          <w:lang w:eastAsia="ko-KR"/>
        </w:rPr>
        <w:t xml:space="preserve"> May 11</w:t>
      </w:r>
      <w:r w:rsidR="00CB19F0">
        <w:rPr>
          <w:rFonts w:ascii="Times New Roman" w:eastAsia="BatangChe" w:hAnsi="Times New Roman" w:cs="Times New Roman"/>
          <w:sz w:val="24"/>
          <w:szCs w:val="24"/>
          <w:lang w:eastAsia="ko-KR"/>
        </w:rPr>
        <w:t>/12</w:t>
      </w:r>
      <w:r w:rsidR="009A371E" w:rsidRPr="009A371E">
        <w:rPr>
          <w:rFonts w:ascii="Times New Roman" w:eastAsia="BatangChe" w:hAnsi="Times New Roman" w:cs="Times New Roman"/>
          <w:sz w:val="24"/>
          <w:szCs w:val="24"/>
          <w:lang w:eastAsia="ko-KR"/>
        </w:rPr>
        <w:t xml:space="preserve"> (WS II), 2020</w:t>
      </w:r>
    </w:p>
    <w:p w14:paraId="33CCB141" w14:textId="77777777" w:rsidR="009A371E" w:rsidRDefault="009A371E">
      <w:pPr>
        <w:rPr>
          <w:rFonts w:cstheme="minorHAnsi"/>
        </w:rPr>
      </w:pPr>
    </w:p>
    <w:p w14:paraId="3138A073" w14:textId="054664D2" w:rsidR="00D145F3" w:rsidRDefault="00D145F3">
      <w:pPr>
        <w:rPr>
          <w:rFonts w:cstheme="minorHAnsi"/>
        </w:rPr>
      </w:pPr>
      <w:r>
        <w:rPr>
          <w:rFonts w:cstheme="minorHAnsi"/>
        </w:rPr>
        <w:t xml:space="preserve">Schedule for May </w:t>
      </w:r>
      <w:r w:rsidR="00CB19F0">
        <w:rPr>
          <w:rFonts w:cstheme="minorHAnsi"/>
        </w:rPr>
        <w:t>11</w:t>
      </w:r>
      <w:r w:rsidR="000B79E6">
        <w:rPr>
          <w:rFonts w:cstheme="minorHAnsi"/>
        </w:rPr>
        <w:t>/</w:t>
      </w:r>
      <w:r>
        <w:rPr>
          <w:rFonts w:cstheme="minorHAnsi"/>
        </w:rPr>
        <w:t>1</w:t>
      </w:r>
      <w:r w:rsidR="00CB19F0">
        <w:rPr>
          <w:rFonts w:cstheme="minorHAnsi"/>
        </w:rPr>
        <w:t>2</w:t>
      </w:r>
      <w:r w:rsidR="00307827">
        <w:rPr>
          <w:rFonts w:cstheme="minorHAnsi"/>
        </w:rPr>
        <w:t>. Micro-NTA and other topics</w:t>
      </w:r>
    </w:p>
    <w:p w14:paraId="3B9E2FEC" w14:textId="77777777" w:rsidR="00D145F3" w:rsidRDefault="00D145F3">
      <w:pPr>
        <w:rPr>
          <w:rFonts w:cstheme="minorHAnsi"/>
        </w:rPr>
      </w:pPr>
    </w:p>
    <w:p w14:paraId="33B83EFB" w14:textId="21E3F087" w:rsidR="00C426D9" w:rsidRDefault="00642402">
      <w:pPr>
        <w:rPr>
          <w:rFonts w:cstheme="minorHAnsi"/>
        </w:rPr>
      </w:pPr>
      <w:r>
        <w:rPr>
          <w:rFonts w:cstheme="minorHAnsi"/>
        </w:rPr>
        <w:t>Sessions/times for a</w:t>
      </w:r>
      <w:r w:rsidR="00515DE2">
        <w:rPr>
          <w:rFonts w:cstheme="minorHAnsi"/>
        </w:rPr>
        <w:t>n</w:t>
      </w:r>
      <w:r>
        <w:rPr>
          <w:rFonts w:cstheme="minorHAnsi"/>
        </w:rPr>
        <w:t xml:space="preserve"> 8:00 a.m. </w:t>
      </w:r>
      <w:r w:rsidR="00F6746A">
        <w:rPr>
          <w:rFonts w:cstheme="minorHAnsi"/>
        </w:rPr>
        <w:t>to 11:</w:t>
      </w:r>
      <w:r w:rsidR="00290892">
        <w:rPr>
          <w:rFonts w:cstheme="minorHAnsi"/>
        </w:rPr>
        <w:t>0</w:t>
      </w:r>
      <w:r w:rsidR="00F6746A">
        <w:rPr>
          <w:rFonts w:cstheme="minorHAnsi"/>
        </w:rPr>
        <w:t xml:space="preserve">0 a.m. </w:t>
      </w:r>
      <w:r>
        <w:rPr>
          <w:rFonts w:cstheme="minorHAnsi"/>
        </w:rPr>
        <w:t>P</w:t>
      </w:r>
      <w:r w:rsidR="006B0A06">
        <w:rPr>
          <w:rFonts w:cstheme="minorHAnsi"/>
        </w:rPr>
        <w:t xml:space="preserve">acific </w:t>
      </w:r>
      <w:r>
        <w:rPr>
          <w:rFonts w:cstheme="minorHAnsi"/>
        </w:rPr>
        <w:t>T</w:t>
      </w:r>
      <w:r w:rsidR="006B0A06">
        <w:rPr>
          <w:rFonts w:cstheme="minorHAnsi"/>
        </w:rPr>
        <w:t>ime</w:t>
      </w:r>
      <w:r w:rsidR="000B79E6">
        <w:rPr>
          <w:rFonts w:cstheme="minorHAnsi"/>
        </w:rPr>
        <w:t xml:space="preserve"> on May 11</w:t>
      </w:r>
      <w:r w:rsidR="00290892">
        <w:rPr>
          <w:rFonts w:cstheme="minorHAnsi"/>
        </w:rPr>
        <w:t xml:space="preserve"> (note: three hours this time).</w:t>
      </w:r>
    </w:p>
    <w:p w14:paraId="3AAAF62E" w14:textId="77777777" w:rsidR="00D145F3" w:rsidRDefault="00D145F3">
      <w:pPr>
        <w:rPr>
          <w:rFonts w:cstheme="minorHAnsi"/>
        </w:rPr>
      </w:pPr>
    </w:p>
    <w:p w14:paraId="01525772" w14:textId="70456B2B" w:rsidR="007D214D" w:rsidRDefault="007A3C8B">
      <w:pPr>
        <w:rPr>
          <w:rFonts w:cstheme="minorHAnsi"/>
        </w:rPr>
      </w:pPr>
      <w:r>
        <w:rPr>
          <w:rFonts w:cstheme="minorHAnsi"/>
        </w:rPr>
        <w:t xml:space="preserve">We </w:t>
      </w:r>
      <w:r w:rsidR="00290892">
        <w:rPr>
          <w:rFonts w:cstheme="minorHAnsi"/>
        </w:rPr>
        <w:t xml:space="preserve">will </w:t>
      </w:r>
      <w:r>
        <w:rPr>
          <w:rFonts w:cstheme="minorHAnsi"/>
        </w:rPr>
        <w:t xml:space="preserve">have </w:t>
      </w:r>
      <w:r w:rsidR="00290892">
        <w:rPr>
          <w:rFonts w:cstheme="minorHAnsi"/>
        </w:rPr>
        <w:t>two</w:t>
      </w:r>
      <w:r>
        <w:rPr>
          <w:rFonts w:cstheme="minorHAnsi"/>
        </w:rPr>
        <w:t xml:space="preserve"> p</w:t>
      </w:r>
      <w:r w:rsidR="007D214D">
        <w:rPr>
          <w:rFonts w:cstheme="minorHAnsi"/>
        </w:rPr>
        <w:t>resentations</w:t>
      </w:r>
      <w:r>
        <w:rPr>
          <w:rFonts w:cstheme="minorHAnsi"/>
        </w:rPr>
        <w:t>. Each</w:t>
      </w:r>
      <w:r w:rsidR="007D214D">
        <w:rPr>
          <w:rFonts w:cstheme="minorHAnsi"/>
        </w:rPr>
        <w:t xml:space="preserve"> should be no more than 15 minutes. </w:t>
      </w:r>
      <w:r w:rsidR="00290892">
        <w:rPr>
          <w:rFonts w:cstheme="minorHAnsi"/>
        </w:rPr>
        <w:t xml:space="preserve">In the agenda they are interspersed </w:t>
      </w:r>
      <w:r>
        <w:rPr>
          <w:rFonts w:cstheme="minorHAnsi"/>
        </w:rPr>
        <w:t xml:space="preserve">with discussions of various topics. </w:t>
      </w:r>
      <w:r w:rsidR="00290892">
        <w:rPr>
          <w:rFonts w:cstheme="minorHAnsi"/>
        </w:rPr>
        <w:t xml:space="preserve">We hope to have more general discussion from all the participants than last time. </w:t>
      </w:r>
      <w:r w:rsidR="006D3D13">
        <w:rPr>
          <w:rFonts w:cstheme="minorHAnsi"/>
        </w:rPr>
        <w:t xml:space="preserve">Time on topics can expand or contract depending on the discussion. </w:t>
      </w:r>
      <w:r w:rsidR="001147A0">
        <w:rPr>
          <w:rFonts w:cstheme="minorHAnsi"/>
        </w:rPr>
        <w:t xml:space="preserve">Discussion will take place in two different ways. </w:t>
      </w:r>
      <w:r w:rsidR="005F14AB">
        <w:rPr>
          <w:rFonts w:cstheme="minorHAnsi"/>
        </w:rPr>
        <w:t xml:space="preserve">1) </w:t>
      </w:r>
      <w:r w:rsidR="001147A0">
        <w:rPr>
          <w:rFonts w:cstheme="minorHAnsi"/>
        </w:rPr>
        <w:t xml:space="preserve">Everyone can either un-mute themselves and try to find an opening to </w:t>
      </w:r>
      <w:proofErr w:type="gramStart"/>
      <w:r w:rsidR="001147A0">
        <w:rPr>
          <w:rFonts w:cstheme="minorHAnsi"/>
        </w:rPr>
        <w:t>speak, or</w:t>
      </w:r>
      <w:proofErr w:type="gramEnd"/>
      <w:r w:rsidR="001147A0">
        <w:rPr>
          <w:rFonts w:cstheme="minorHAnsi"/>
        </w:rPr>
        <w:t xml:space="preserve"> use the “raise hand” zoom option (under manage participants). </w:t>
      </w:r>
      <w:r w:rsidR="005F14AB">
        <w:rPr>
          <w:rFonts w:cstheme="minorHAnsi"/>
        </w:rPr>
        <w:br/>
        <w:t xml:space="preserve">2) </w:t>
      </w:r>
      <w:r w:rsidR="001147A0">
        <w:rPr>
          <w:rFonts w:cstheme="minorHAnsi"/>
        </w:rPr>
        <w:t xml:space="preserve">Alternatively, anyone can enter a comment or question via the Chat stream. </w:t>
      </w:r>
      <w:r w:rsidR="005F14AB">
        <w:rPr>
          <w:rFonts w:cstheme="minorHAnsi"/>
        </w:rPr>
        <w:t>The Chat</w:t>
      </w:r>
      <w:r w:rsidR="001147A0">
        <w:rPr>
          <w:rFonts w:cstheme="minorHAnsi"/>
        </w:rPr>
        <w:t xml:space="preserve"> monitor </w:t>
      </w:r>
      <w:r w:rsidR="005F14AB">
        <w:rPr>
          <w:rFonts w:cstheme="minorHAnsi"/>
        </w:rPr>
        <w:t>for the session will</w:t>
      </w:r>
      <w:r w:rsidR="001147A0">
        <w:rPr>
          <w:rFonts w:cstheme="minorHAnsi"/>
        </w:rPr>
        <w:t xml:space="preserve"> bring salient points to the attention of the group. </w:t>
      </w:r>
    </w:p>
    <w:p w14:paraId="44536391" w14:textId="24442E6C" w:rsidR="007D214D" w:rsidRDefault="007D214D">
      <w:pPr>
        <w:rPr>
          <w:rFonts w:cstheme="minorHAnsi"/>
        </w:rPr>
      </w:pPr>
    </w:p>
    <w:p w14:paraId="66B59EED" w14:textId="39B65319" w:rsidR="005A477F" w:rsidRDefault="005107DB">
      <w:pPr>
        <w:rPr>
          <w:rFonts w:cstheme="minorHAnsi"/>
        </w:rPr>
      </w:pPr>
      <w:r>
        <w:rPr>
          <w:rFonts w:cstheme="minorHAnsi"/>
        </w:rPr>
        <w:t>Agenda:  Page 2</w:t>
      </w:r>
    </w:p>
    <w:p w14:paraId="4365F6B5" w14:textId="3CFE8F5A" w:rsidR="005107DB" w:rsidRDefault="005107DB">
      <w:pPr>
        <w:rPr>
          <w:rFonts w:cstheme="minorHAnsi"/>
        </w:rPr>
      </w:pPr>
      <w:r>
        <w:rPr>
          <w:rFonts w:cstheme="minorHAnsi"/>
        </w:rPr>
        <w:t>Instructions for connecting:  Page 3</w:t>
      </w:r>
    </w:p>
    <w:p w14:paraId="61D6DC24" w14:textId="77777777" w:rsidR="00AF3811" w:rsidRDefault="00AF3811">
      <w:pPr>
        <w:rPr>
          <w:rFonts w:cstheme="minorHAnsi"/>
        </w:rPr>
      </w:pPr>
      <w:r>
        <w:rPr>
          <w:rFonts w:cstheme="minorHAnsi"/>
        </w:rPr>
        <w:br w:type="page"/>
      </w:r>
    </w:p>
    <w:p w14:paraId="3BCFEECB" w14:textId="6C868E6D" w:rsidR="00AF3811" w:rsidRPr="00AF3811" w:rsidRDefault="00AF3811">
      <w:pPr>
        <w:rPr>
          <w:rFonts w:cstheme="minorHAnsi"/>
          <w:sz w:val="32"/>
          <w:szCs w:val="32"/>
        </w:rPr>
      </w:pPr>
      <w:r w:rsidRPr="00AF3811">
        <w:rPr>
          <w:rFonts w:cstheme="minorHAnsi"/>
          <w:sz w:val="32"/>
          <w:szCs w:val="32"/>
        </w:rPr>
        <w:lastRenderedPageBreak/>
        <w:t xml:space="preserve">Agenda for Second Micro-NTA Workshop, </w:t>
      </w:r>
      <w:r w:rsidR="00CB19F0">
        <w:rPr>
          <w:rFonts w:cstheme="minorHAnsi"/>
          <w:sz w:val="32"/>
          <w:szCs w:val="32"/>
        </w:rPr>
        <w:t xml:space="preserve">May </w:t>
      </w:r>
      <w:r w:rsidRPr="00AF3811">
        <w:rPr>
          <w:rFonts w:cstheme="minorHAnsi"/>
          <w:sz w:val="32"/>
          <w:szCs w:val="32"/>
        </w:rPr>
        <w:t>11, 8:00 a.m. – 11:00 a.m. Pacific Time</w:t>
      </w:r>
    </w:p>
    <w:p w14:paraId="71A9944F" w14:textId="77777777" w:rsidR="00AF3811" w:rsidRDefault="00AF3811">
      <w:pPr>
        <w:rPr>
          <w:rFonts w:cstheme="minorHAnsi"/>
        </w:rPr>
      </w:pPr>
    </w:p>
    <w:p w14:paraId="5D93AAFB" w14:textId="3308BF8F" w:rsidR="00682F7D" w:rsidRDefault="00682F7D">
      <w:pPr>
        <w:rPr>
          <w:rFonts w:cstheme="minorHAnsi"/>
        </w:rPr>
      </w:pPr>
      <w:r w:rsidRPr="00682F7D">
        <w:rPr>
          <w:rFonts w:cstheme="minorHAnsi"/>
        </w:rPr>
        <w:t>8:00 a.m. (</w:t>
      </w:r>
      <w:r>
        <w:rPr>
          <w:rFonts w:cstheme="minorHAnsi"/>
        </w:rPr>
        <w:t>10</w:t>
      </w:r>
      <w:r w:rsidRPr="00682F7D">
        <w:rPr>
          <w:rFonts w:cstheme="minorHAnsi"/>
        </w:rPr>
        <w:t xml:space="preserve"> mins)</w:t>
      </w:r>
      <w:r>
        <w:rPr>
          <w:rFonts w:cstheme="minorHAnsi"/>
        </w:rPr>
        <w:t xml:space="preserve"> Welcome and Introduction</w:t>
      </w:r>
      <w:r w:rsidR="00373E57">
        <w:rPr>
          <w:rFonts w:cstheme="minorHAnsi"/>
        </w:rPr>
        <w:t xml:space="preserve"> (Ron Lee)</w:t>
      </w:r>
    </w:p>
    <w:p w14:paraId="7BA01A1C" w14:textId="553AF3DD" w:rsidR="00373E57" w:rsidRDefault="00373E57">
      <w:pPr>
        <w:rPr>
          <w:rFonts w:cstheme="minorHAnsi"/>
        </w:rPr>
      </w:pPr>
      <w:r>
        <w:rPr>
          <w:rFonts w:cstheme="minorHAnsi"/>
        </w:rPr>
        <w:t>Chair for first session (up to first break): Ron. Chat monitor: Gretchen</w:t>
      </w:r>
    </w:p>
    <w:p w14:paraId="6ADBF635" w14:textId="313CF492" w:rsidR="00682F7D" w:rsidRDefault="008D2A2A" w:rsidP="00682F7D">
      <w:pPr>
        <w:rPr>
          <w:rFonts w:cstheme="minorHAnsi"/>
        </w:rPr>
      </w:pPr>
      <w:r>
        <w:rPr>
          <w:rFonts w:cstheme="minorHAnsi"/>
        </w:rPr>
        <w:t>8:</w:t>
      </w:r>
      <w:r w:rsidR="00682F7D">
        <w:rPr>
          <w:rFonts w:cstheme="minorHAnsi"/>
        </w:rPr>
        <w:t>1</w:t>
      </w:r>
      <w:r>
        <w:rPr>
          <w:rFonts w:cstheme="minorHAnsi"/>
        </w:rPr>
        <w:t xml:space="preserve">0 </w:t>
      </w:r>
      <w:bookmarkStart w:id="0" w:name="_Hlk39666372"/>
      <w:r>
        <w:rPr>
          <w:rFonts w:cstheme="minorHAnsi"/>
        </w:rPr>
        <w:t>a.m.</w:t>
      </w:r>
      <w:bookmarkEnd w:id="0"/>
      <w:r>
        <w:rPr>
          <w:rFonts w:cstheme="minorHAnsi"/>
        </w:rPr>
        <w:t xml:space="preserve"> </w:t>
      </w:r>
      <w:r w:rsidR="00682F7D">
        <w:rPr>
          <w:rFonts w:cstheme="minorHAnsi"/>
        </w:rPr>
        <w:t xml:space="preserve">(15) How to deal with uncertainty in NTA estimates. </w:t>
      </w:r>
    </w:p>
    <w:p w14:paraId="13812F04" w14:textId="77777777" w:rsidR="00682F7D" w:rsidRDefault="00682F7D" w:rsidP="00682F7D">
      <w:pPr>
        <w:numPr>
          <w:ilvl w:val="0"/>
          <w:numId w:val="15"/>
        </w:numPr>
        <w:rPr>
          <w:rFonts w:cstheme="minorHAnsi"/>
        </w:rPr>
      </w:pPr>
      <w:proofErr w:type="spellStart"/>
      <w:r>
        <w:rPr>
          <w:rFonts w:cstheme="minorHAnsi"/>
        </w:rPr>
        <w:t>C</w:t>
      </w:r>
      <w:r w:rsidRPr="003D73E6">
        <w:rPr>
          <w:rFonts w:cstheme="minorHAnsi"/>
        </w:rPr>
        <w:t>ió</w:t>
      </w:r>
      <w:proofErr w:type="spellEnd"/>
      <w:r w:rsidRPr="003D73E6">
        <w:rPr>
          <w:rFonts w:cstheme="minorHAnsi"/>
        </w:rPr>
        <w:t xml:space="preserve"> </w:t>
      </w:r>
      <w:proofErr w:type="spellStart"/>
      <w:r w:rsidRPr="003D73E6">
        <w:rPr>
          <w:rFonts w:cstheme="minorHAnsi"/>
        </w:rPr>
        <w:t>Patxot</w:t>
      </w:r>
      <w:proofErr w:type="spellEnd"/>
      <w:r>
        <w:rPr>
          <w:rFonts w:cstheme="minorHAnsi"/>
        </w:rPr>
        <w:t xml:space="preserve"> frames the issues and leads the discussion</w:t>
      </w:r>
    </w:p>
    <w:p w14:paraId="5DF56552" w14:textId="77777777" w:rsidR="00682F7D" w:rsidRDefault="00682F7D" w:rsidP="00682F7D">
      <w:pPr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Ivan Mejia presents some earlier work of his on confidence intervals for age profiles </w:t>
      </w:r>
    </w:p>
    <w:p w14:paraId="2A3CF5D3" w14:textId="77777777" w:rsidR="00682F7D" w:rsidRDefault="00682F7D" w:rsidP="00682F7D">
      <w:pPr>
        <w:numPr>
          <w:ilvl w:val="0"/>
          <w:numId w:val="15"/>
        </w:numPr>
        <w:rPr>
          <w:rFonts w:cstheme="minorHAnsi"/>
        </w:rPr>
      </w:pPr>
      <w:r w:rsidRPr="009C34C5">
        <w:rPr>
          <w:rFonts w:cstheme="minorHAnsi"/>
        </w:rPr>
        <w:t xml:space="preserve">Treatment of outliers and missing data and smoothing when disaggregation goes </w:t>
      </w:r>
      <w:r>
        <w:rPr>
          <w:rFonts w:cstheme="minorHAnsi"/>
        </w:rPr>
        <w:t>beyond</w:t>
      </w:r>
      <w:r w:rsidRPr="009C34C5">
        <w:rPr>
          <w:rFonts w:cstheme="minorHAnsi"/>
        </w:rPr>
        <w:t xml:space="preserve"> age and gender and sample size becomes small.</w:t>
      </w:r>
    </w:p>
    <w:p w14:paraId="7FAF5CDD" w14:textId="77777777" w:rsidR="00682F7D" w:rsidRPr="009C34C5" w:rsidRDefault="00682F7D" w:rsidP="00682F7D">
      <w:pPr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General discussion</w:t>
      </w:r>
    </w:p>
    <w:p w14:paraId="2EC83DBF" w14:textId="77777777" w:rsidR="00682F7D" w:rsidRDefault="008D2A2A" w:rsidP="00682F7D">
      <w:pPr>
        <w:rPr>
          <w:rFonts w:cstheme="minorHAnsi"/>
        </w:rPr>
      </w:pPr>
      <w:r>
        <w:rPr>
          <w:rFonts w:cstheme="minorHAnsi"/>
        </w:rPr>
        <w:t xml:space="preserve">8:30 </w:t>
      </w:r>
      <w:r w:rsidR="00EB4804" w:rsidRPr="00EB4804">
        <w:rPr>
          <w:rFonts w:cstheme="minorHAnsi"/>
        </w:rPr>
        <w:t xml:space="preserve">a.m. </w:t>
      </w:r>
      <w:r w:rsidR="00682F7D">
        <w:rPr>
          <w:rFonts w:cstheme="minorHAnsi"/>
        </w:rPr>
        <w:t xml:space="preserve">(30 mins) </w:t>
      </w:r>
      <w:r w:rsidR="00682F7D" w:rsidRPr="007A3C8B">
        <w:rPr>
          <w:rFonts w:cstheme="minorHAnsi"/>
          <w:b/>
          <w:bCs/>
        </w:rPr>
        <w:t>Presentation</w:t>
      </w:r>
      <w:r w:rsidR="00682F7D">
        <w:rPr>
          <w:rFonts w:cstheme="minorHAnsi"/>
        </w:rPr>
        <w:t>: GWAS and Capital accounts: Presentation and discussion</w:t>
      </w:r>
    </w:p>
    <w:p w14:paraId="52F5A599" w14:textId="77777777" w:rsidR="00682F7D" w:rsidRDefault="00682F7D" w:rsidP="00682F7D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McCarthy and Sefton, update on work on GWAS, with emphasis on capital accounts.</w:t>
      </w:r>
    </w:p>
    <w:p w14:paraId="34DEB6EC" w14:textId="15043D54" w:rsidR="00682F7D" w:rsidRDefault="008006EB" w:rsidP="00682F7D">
      <w:pPr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Andy Mason</w:t>
      </w:r>
      <w:r w:rsidR="00682F7D">
        <w:rPr>
          <w:rFonts w:cstheme="minorHAnsi"/>
        </w:rPr>
        <w:t xml:space="preserve"> leads general discussion of capital accounts</w:t>
      </w:r>
    </w:p>
    <w:p w14:paraId="5BC0582B" w14:textId="262FB2CC" w:rsidR="00682F7D" w:rsidRDefault="008D2A2A" w:rsidP="00682F7D">
      <w:pPr>
        <w:rPr>
          <w:rFonts w:cstheme="minorHAnsi"/>
        </w:rPr>
      </w:pPr>
      <w:r>
        <w:rPr>
          <w:rFonts w:cstheme="minorHAnsi"/>
        </w:rPr>
        <w:t xml:space="preserve">9:00 </w:t>
      </w:r>
      <w:r w:rsidR="00EB4804" w:rsidRPr="00EB4804">
        <w:rPr>
          <w:rFonts w:cstheme="minorHAnsi"/>
        </w:rPr>
        <w:t>a.m.</w:t>
      </w:r>
      <w:r w:rsidR="00511D4C">
        <w:rPr>
          <w:rFonts w:cstheme="minorHAnsi"/>
        </w:rPr>
        <w:t xml:space="preserve"> </w:t>
      </w:r>
      <w:r w:rsidR="00682F7D">
        <w:rPr>
          <w:rFonts w:cstheme="minorHAnsi"/>
        </w:rPr>
        <w:t>(15) NTA and Distributional National Accounts (</w:t>
      </w:r>
      <w:proofErr w:type="spellStart"/>
      <w:r w:rsidR="00682F7D">
        <w:rPr>
          <w:rFonts w:cstheme="minorHAnsi"/>
        </w:rPr>
        <w:t>Saez</w:t>
      </w:r>
      <w:proofErr w:type="spellEnd"/>
      <w:r w:rsidR="00682F7D">
        <w:rPr>
          <w:rFonts w:cstheme="minorHAnsi"/>
        </w:rPr>
        <w:t>, Zucman, Piketty)</w:t>
      </w:r>
    </w:p>
    <w:p w14:paraId="7D035FDB" w14:textId="77777777" w:rsidR="00682F7D" w:rsidRDefault="00682F7D" w:rsidP="00682F7D">
      <w:pPr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Andy’s Comparative table of NTA and DNA.</w:t>
      </w:r>
    </w:p>
    <w:p w14:paraId="05814687" w14:textId="77777777" w:rsidR="00682F7D" w:rsidRDefault="00682F7D" w:rsidP="00682F7D">
      <w:pPr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General discussion</w:t>
      </w:r>
    </w:p>
    <w:p w14:paraId="2BC55BD1" w14:textId="06416ED0" w:rsidR="004701D1" w:rsidRDefault="004701D1" w:rsidP="004701D1">
      <w:pPr>
        <w:pStyle w:val="ListParagraph"/>
        <w:spacing w:line="259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9:20 </w:t>
      </w:r>
      <w:r w:rsidRPr="004701D1">
        <w:rPr>
          <w:rFonts w:asciiTheme="minorHAnsi" w:hAnsiTheme="minorHAnsi" w:cstheme="minorHAnsi"/>
          <w:sz w:val="22"/>
          <w:szCs w:val="22"/>
        </w:rPr>
        <w:t>a.m. (</w:t>
      </w:r>
      <w:r>
        <w:rPr>
          <w:rFonts w:asciiTheme="minorHAnsi" w:hAnsiTheme="minorHAnsi" w:cstheme="minorHAnsi"/>
          <w:sz w:val="22"/>
          <w:szCs w:val="22"/>
        </w:rPr>
        <w:t>15</w:t>
      </w:r>
      <w:r w:rsidRPr="004701D1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BREAK</w:t>
      </w:r>
    </w:p>
    <w:p w14:paraId="532F7910" w14:textId="716AF459" w:rsidR="00373E57" w:rsidRDefault="00373E57" w:rsidP="00747684">
      <w:pPr>
        <w:rPr>
          <w:rFonts w:cstheme="minorHAnsi"/>
        </w:rPr>
      </w:pPr>
      <w:r>
        <w:rPr>
          <w:rFonts w:cstheme="minorHAnsi"/>
        </w:rPr>
        <w:t>Chair for Second Session:</w:t>
      </w:r>
      <w:bookmarkStart w:id="1" w:name="_GoBack"/>
      <w:bookmarkEnd w:id="1"/>
      <w:r w:rsidR="007E25DB" w:rsidRPr="007E25DB">
        <w:t xml:space="preserve"> </w:t>
      </w:r>
      <w:proofErr w:type="spellStart"/>
      <w:r w:rsidR="007E25DB" w:rsidRPr="007E25DB">
        <w:rPr>
          <w:rFonts w:cstheme="minorHAnsi"/>
        </w:rPr>
        <w:t>Alexia</w:t>
      </w:r>
      <w:proofErr w:type="spellEnd"/>
      <w:r w:rsidR="007E25DB" w:rsidRPr="007E25DB">
        <w:rPr>
          <w:rFonts w:cstheme="minorHAnsi"/>
        </w:rPr>
        <w:t xml:space="preserve"> </w:t>
      </w:r>
      <w:proofErr w:type="spellStart"/>
      <w:r w:rsidR="007E25DB" w:rsidRPr="007E25DB">
        <w:rPr>
          <w:rFonts w:cstheme="minorHAnsi"/>
        </w:rPr>
        <w:t>Fürnkranz</w:t>
      </w:r>
      <w:proofErr w:type="spellEnd"/>
      <w:r w:rsidR="007E25DB" w:rsidRPr="007E25DB">
        <w:rPr>
          <w:rFonts w:cstheme="minorHAnsi"/>
        </w:rPr>
        <w:t>-Prskawetz</w:t>
      </w:r>
      <w:r w:rsidR="007E25DB">
        <w:rPr>
          <w:rFonts w:cstheme="minorHAnsi"/>
        </w:rPr>
        <w:t xml:space="preserve"> </w:t>
      </w:r>
      <w:r>
        <w:rPr>
          <w:rFonts w:cstheme="minorHAnsi"/>
        </w:rPr>
        <w:t xml:space="preserve">. Chat monitor: </w:t>
      </w:r>
      <w:r w:rsidR="005F14AB" w:rsidRPr="005F14AB">
        <w:rPr>
          <w:rFonts w:cstheme="minorHAnsi"/>
        </w:rPr>
        <w:t xml:space="preserve">Agnieszka </w:t>
      </w:r>
      <w:proofErr w:type="spellStart"/>
      <w:r w:rsidR="005F14AB" w:rsidRPr="005F14AB">
        <w:rPr>
          <w:rFonts w:cstheme="minorHAnsi"/>
        </w:rPr>
        <w:t>Chłoń-Domińczak</w:t>
      </w:r>
      <w:proofErr w:type="spellEnd"/>
      <w:r w:rsidR="005F14AB">
        <w:rPr>
          <w:rFonts w:cstheme="minorHAnsi"/>
        </w:rPr>
        <w:t>.</w:t>
      </w:r>
    </w:p>
    <w:p w14:paraId="50F91E7E" w14:textId="708C5896" w:rsidR="00747684" w:rsidRDefault="004701D1" w:rsidP="00747684">
      <w:pPr>
        <w:rPr>
          <w:rFonts w:cstheme="minorHAnsi"/>
        </w:rPr>
      </w:pPr>
      <w:r>
        <w:rPr>
          <w:rFonts w:cstheme="minorHAnsi"/>
        </w:rPr>
        <w:t xml:space="preserve">9:35 </w:t>
      </w:r>
      <w:r w:rsidRPr="00EB4804">
        <w:rPr>
          <w:rFonts w:cstheme="minorHAnsi"/>
        </w:rPr>
        <w:t xml:space="preserve">a.m. </w:t>
      </w:r>
      <w:r w:rsidR="00747684">
        <w:rPr>
          <w:rFonts w:cstheme="minorHAnsi"/>
        </w:rPr>
        <w:t>(20) Other ideas for discussion</w:t>
      </w:r>
    </w:p>
    <w:p w14:paraId="0013A883" w14:textId="77777777" w:rsidR="00747684" w:rsidRDefault="00747684" w:rsidP="00747684">
      <w:pPr>
        <w:numPr>
          <w:ilvl w:val="0"/>
          <w:numId w:val="11"/>
        </w:numPr>
        <w:rPr>
          <w:rFonts w:cstheme="minorHAnsi"/>
        </w:rPr>
      </w:pPr>
      <w:r w:rsidRPr="005C1D54">
        <w:rPr>
          <w:rFonts w:cstheme="minorHAnsi"/>
        </w:rPr>
        <w:t>Ivan Mejia suggests: “potential applications using micro-NTA and how to relate that with health/mortality outcomes/disparities</w:t>
      </w:r>
      <w:r>
        <w:rPr>
          <w:rFonts w:cstheme="minorHAnsi"/>
        </w:rPr>
        <w:t xml:space="preserve">”. On this topic, I hope to have input from Ryan Edwards who did relevant work for the US. </w:t>
      </w:r>
    </w:p>
    <w:p w14:paraId="0D3449D0" w14:textId="77777777" w:rsidR="00747684" w:rsidRDefault="00747684" w:rsidP="00747684">
      <w:pPr>
        <w:pStyle w:val="ListParagraph"/>
        <w:numPr>
          <w:ilvl w:val="0"/>
          <w:numId w:val="11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5C1D54">
        <w:rPr>
          <w:rFonts w:asciiTheme="minorHAnsi" w:hAnsiTheme="minorHAnsi" w:cstheme="minorHAnsi"/>
          <w:sz w:val="22"/>
          <w:szCs w:val="22"/>
        </w:rPr>
        <w:t xml:space="preserve">Luis asks how we can use the SES-disaggregated NTA estimates. </w:t>
      </w:r>
    </w:p>
    <w:p w14:paraId="377742C2" w14:textId="53AC1AC7" w:rsidR="00511D4C" w:rsidRDefault="004701D1" w:rsidP="008D2A2A">
      <w:pPr>
        <w:pStyle w:val="ListParagraph"/>
        <w:spacing w:line="259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10:00</w:t>
      </w:r>
      <w:r w:rsidR="008D2A2A">
        <w:rPr>
          <w:rFonts w:asciiTheme="minorHAnsi" w:hAnsiTheme="minorHAnsi" w:cstheme="minorHAnsi"/>
          <w:sz w:val="22"/>
          <w:szCs w:val="22"/>
        </w:rPr>
        <w:t xml:space="preserve"> </w:t>
      </w:r>
      <w:r w:rsidR="00EB4804" w:rsidRPr="00EB4804">
        <w:rPr>
          <w:rFonts w:asciiTheme="minorHAnsi" w:hAnsiTheme="minorHAnsi" w:cstheme="minorHAnsi"/>
          <w:sz w:val="22"/>
          <w:szCs w:val="22"/>
        </w:rPr>
        <w:t xml:space="preserve">a.m. </w:t>
      </w:r>
      <w:r w:rsidR="00511D4C">
        <w:rPr>
          <w:rFonts w:asciiTheme="minorHAnsi" w:hAnsiTheme="minorHAnsi" w:cstheme="minorHAnsi"/>
          <w:sz w:val="22"/>
          <w:szCs w:val="22"/>
        </w:rPr>
        <w:t xml:space="preserve">(30) </w:t>
      </w:r>
      <w:r w:rsidR="007A3C8B" w:rsidRPr="007A3C8B">
        <w:rPr>
          <w:rFonts w:asciiTheme="minorHAnsi" w:hAnsiTheme="minorHAnsi" w:cstheme="minorHAnsi"/>
          <w:b/>
          <w:bCs/>
          <w:sz w:val="22"/>
          <w:szCs w:val="22"/>
        </w:rPr>
        <w:t>Presentation</w:t>
      </w:r>
      <w:r w:rsidR="007A3C8B">
        <w:rPr>
          <w:rFonts w:asciiTheme="minorHAnsi" w:hAnsiTheme="minorHAnsi" w:cstheme="minorHAnsi"/>
          <w:sz w:val="22"/>
          <w:szCs w:val="22"/>
        </w:rPr>
        <w:t xml:space="preserve">: </w:t>
      </w:r>
      <w:r w:rsidR="00511D4C">
        <w:rPr>
          <w:rFonts w:asciiTheme="minorHAnsi" w:hAnsiTheme="minorHAnsi" w:cstheme="minorHAnsi"/>
          <w:sz w:val="22"/>
          <w:szCs w:val="22"/>
        </w:rPr>
        <w:t xml:space="preserve">Julien </w:t>
      </w:r>
      <w:proofErr w:type="spellStart"/>
      <w:r w:rsidR="00511D4C">
        <w:rPr>
          <w:rFonts w:asciiTheme="minorHAnsi" w:hAnsiTheme="minorHAnsi" w:cstheme="minorHAnsi"/>
          <w:sz w:val="22"/>
          <w:szCs w:val="22"/>
        </w:rPr>
        <w:t>Navaux</w:t>
      </w:r>
      <w:proofErr w:type="spellEnd"/>
      <w:r w:rsidR="00511D4C">
        <w:rPr>
          <w:rFonts w:asciiTheme="minorHAnsi" w:hAnsiTheme="minorHAnsi" w:cstheme="minorHAnsi"/>
          <w:sz w:val="22"/>
          <w:szCs w:val="22"/>
        </w:rPr>
        <w:t xml:space="preserve">, </w:t>
      </w:r>
      <w:r w:rsidR="003C3598">
        <w:rPr>
          <w:rFonts w:asciiTheme="minorHAnsi" w:hAnsiTheme="minorHAnsi" w:cstheme="minorHAnsi"/>
          <w:sz w:val="22"/>
          <w:szCs w:val="22"/>
        </w:rPr>
        <w:t>“</w:t>
      </w:r>
      <w:r w:rsidR="003C3598" w:rsidRPr="003C3598">
        <w:rPr>
          <w:rFonts w:asciiTheme="minorHAnsi" w:hAnsiTheme="minorHAnsi" w:cstheme="minorHAnsi"/>
          <w:sz w:val="22"/>
          <w:szCs w:val="22"/>
        </w:rPr>
        <w:t>public transfer inflows and outflows by immigration status in Canada</w:t>
      </w:r>
      <w:r w:rsidR="003C3598">
        <w:rPr>
          <w:rFonts w:asciiTheme="minorHAnsi" w:hAnsiTheme="minorHAnsi" w:cstheme="minorHAnsi"/>
          <w:sz w:val="22"/>
          <w:szCs w:val="22"/>
        </w:rPr>
        <w:t>”</w:t>
      </w:r>
    </w:p>
    <w:p w14:paraId="7548DA19" w14:textId="0EEB1427" w:rsidR="00511D4C" w:rsidRDefault="00511D4C" w:rsidP="007D214D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Discussion: Gretchen Donehower</w:t>
      </w:r>
    </w:p>
    <w:p w14:paraId="6B70E00D" w14:textId="315BE918" w:rsidR="00747684" w:rsidRPr="005C1D54" w:rsidRDefault="00747684" w:rsidP="007D214D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General discussion</w:t>
      </w:r>
    </w:p>
    <w:p w14:paraId="1D1C9110" w14:textId="7B79B1B4" w:rsidR="00747684" w:rsidRDefault="00A357DC" w:rsidP="00747684">
      <w:pPr>
        <w:pStyle w:val="ListParagraph"/>
        <w:spacing w:line="259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10:</w:t>
      </w:r>
      <w:r w:rsidR="00AB0FF6">
        <w:rPr>
          <w:rFonts w:cstheme="minorHAnsi"/>
        </w:rPr>
        <w:t>3</w:t>
      </w:r>
      <w:r>
        <w:rPr>
          <w:rFonts w:cstheme="minorHAnsi"/>
        </w:rPr>
        <w:t>0</w:t>
      </w:r>
      <w:r w:rsidR="007D214D">
        <w:rPr>
          <w:rFonts w:cstheme="minorHAnsi"/>
        </w:rPr>
        <w:t xml:space="preserve"> </w:t>
      </w:r>
      <w:proofErr w:type="spellStart"/>
      <w:r w:rsidR="00EB4804" w:rsidRPr="00EB4804">
        <w:rPr>
          <w:rFonts w:cstheme="minorHAnsi"/>
        </w:rPr>
        <w:t>a.m</w:t>
      </w:r>
      <w:proofErr w:type="spellEnd"/>
      <w:r w:rsidR="00747684">
        <w:rPr>
          <w:rFonts w:asciiTheme="minorHAnsi" w:hAnsiTheme="minorHAnsi" w:cstheme="minorHAnsi"/>
          <w:sz w:val="22"/>
          <w:szCs w:val="22"/>
        </w:rPr>
        <w:t xml:space="preserve"> (</w:t>
      </w:r>
      <w:r w:rsidR="00D51D6A">
        <w:rPr>
          <w:rFonts w:asciiTheme="minorHAnsi" w:hAnsiTheme="minorHAnsi" w:cstheme="minorHAnsi"/>
          <w:sz w:val="22"/>
          <w:szCs w:val="22"/>
        </w:rPr>
        <w:t>3</w:t>
      </w:r>
      <w:r w:rsidR="00747684">
        <w:rPr>
          <w:rFonts w:asciiTheme="minorHAnsi" w:hAnsiTheme="minorHAnsi" w:cstheme="minorHAnsi"/>
          <w:sz w:val="22"/>
          <w:szCs w:val="22"/>
        </w:rPr>
        <w:t xml:space="preserve">0) </w:t>
      </w:r>
      <w:r w:rsidR="00285F5C">
        <w:rPr>
          <w:rFonts w:asciiTheme="minorHAnsi" w:hAnsiTheme="minorHAnsi" w:cstheme="minorHAnsi"/>
          <w:sz w:val="22"/>
          <w:szCs w:val="22"/>
        </w:rPr>
        <w:t>D</w:t>
      </w:r>
      <w:r w:rsidR="00461F80">
        <w:rPr>
          <w:rFonts w:asciiTheme="minorHAnsi" w:hAnsiTheme="minorHAnsi" w:cstheme="minorHAnsi"/>
          <w:sz w:val="22"/>
          <w:szCs w:val="22"/>
        </w:rPr>
        <w:t xml:space="preserve">iscussion of </w:t>
      </w:r>
      <w:r w:rsidR="00747684">
        <w:rPr>
          <w:rFonts w:asciiTheme="minorHAnsi" w:hAnsiTheme="minorHAnsi" w:cstheme="minorHAnsi"/>
          <w:sz w:val="22"/>
          <w:szCs w:val="22"/>
        </w:rPr>
        <w:t xml:space="preserve">suggestions </w:t>
      </w:r>
      <w:r w:rsidR="00461F80">
        <w:rPr>
          <w:rFonts w:asciiTheme="minorHAnsi" w:hAnsiTheme="minorHAnsi" w:cstheme="minorHAnsi"/>
          <w:sz w:val="22"/>
          <w:szCs w:val="22"/>
        </w:rPr>
        <w:t>for joint work and sharing micro databases</w:t>
      </w:r>
      <w:r w:rsidR="00285F5C">
        <w:rPr>
          <w:rFonts w:asciiTheme="minorHAnsi" w:hAnsiTheme="minorHAnsi" w:cstheme="minorHAnsi"/>
          <w:sz w:val="22"/>
          <w:szCs w:val="22"/>
        </w:rPr>
        <w:t>: Each person briefly outlines their suggestion. Sang-</w:t>
      </w:r>
      <w:proofErr w:type="spellStart"/>
      <w:r w:rsidR="00285F5C">
        <w:rPr>
          <w:rFonts w:asciiTheme="minorHAnsi" w:hAnsiTheme="minorHAnsi" w:cstheme="minorHAnsi"/>
          <w:sz w:val="22"/>
          <w:szCs w:val="22"/>
        </w:rPr>
        <w:t>Hyop</w:t>
      </w:r>
      <w:proofErr w:type="spellEnd"/>
      <w:r w:rsidR="00285F5C">
        <w:rPr>
          <w:rFonts w:asciiTheme="minorHAnsi" w:hAnsiTheme="minorHAnsi" w:cstheme="minorHAnsi"/>
          <w:sz w:val="22"/>
          <w:szCs w:val="22"/>
        </w:rPr>
        <w:t xml:space="preserve"> gives his thoughts. General discussion.</w:t>
      </w:r>
      <w:r w:rsidR="00461F80">
        <w:rPr>
          <w:rFonts w:asciiTheme="minorHAnsi" w:hAnsiTheme="minorHAnsi" w:cstheme="minorHAnsi"/>
          <w:sz w:val="22"/>
          <w:szCs w:val="22"/>
        </w:rPr>
        <w:t xml:space="preserve"> </w:t>
      </w:r>
      <w:r w:rsidR="007476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5DEA3" w14:textId="31CB7C20" w:rsidR="00747684" w:rsidRPr="005C1D54" w:rsidRDefault="00747684" w:rsidP="00747684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5C1D54">
        <w:rPr>
          <w:rFonts w:asciiTheme="minorHAnsi" w:hAnsiTheme="minorHAnsi" w:cstheme="minorHAnsi"/>
          <w:sz w:val="22"/>
          <w:szCs w:val="22"/>
        </w:rPr>
        <w:t xml:space="preserve">Luis </w:t>
      </w:r>
      <w:proofErr w:type="spellStart"/>
      <w:r w:rsidRPr="005C1D54">
        <w:rPr>
          <w:rFonts w:asciiTheme="minorHAnsi" w:hAnsiTheme="minorHAnsi" w:cstheme="minorHAnsi"/>
          <w:sz w:val="22"/>
          <w:szCs w:val="22"/>
        </w:rPr>
        <w:t>Rosero</w:t>
      </w:r>
      <w:proofErr w:type="spellEnd"/>
      <w:r w:rsidRPr="005C1D54">
        <w:rPr>
          <w:rFonts w:asciiTheme="minorHAnsi" w:hAnsiTheme="minorHAnsi" w:cstheme="minorHAnsi"/>
          <w:sz w:val="22"/>
          <w:szCs w:val="22"/>
        </w:rPr>
        <w:t>-Bixby suggests establishing working sub-groups to explore each topic with real micro-data. (He has the data files for Costa Rica and Ecuador)</w:t>
      </w:r>
    </w:p>
    <w:p w14:paraId="526B0C86" w14:textId="354101EB" w:rsidR="00747684" w:rsidRDefault="00747684" w:rsidP="00747684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5C1D54">
        <w:rPr>
          <w:rFonts w:asciiTheme="minorHAnsi" w:hAnsiTheme="minorHAnsi" w:cstheme="minorHAnsi"/>
          <w:sz w:val="22"/>
          <w:szCs w:val="22"/>
        </w:rPr>
        <w:t xml:space="preserve">Gretchen </w:t>
      </w:r>
      <w:r w:rsidR="00461F80">
        <w:rPr>
          <w:rFonts w:asciiTheme="minorHAnsi" w:hAnsiTheme="minorHAnsi" w:cstheme="minorHAnsi"/>
          <w:sz w:val="22"/>
          <w:szCs w:val="22"/>
        </w:rPr>
        <w:t xml:space="preserve">Donehower </w:t>
      </w:r>
      <w:r w:rsidRPr="005C1D54">
        <w:rPr>
          <w:rFonts w:asciiTheme="minorHAnsi" w:hAnsiTheme="minorHAnsi" w:cstheme="minorHAnsi"/>
          <w:sz w:val="22"/>
          <w:szCs w:val="22"/>
        </w:rPr>
        <w:t>suggests creating a cross-country micro database.</w:t>
      </w:r>
    </w:p>
    <w:p w14:paraId="20E9E5BE" w14:textId="77777777" w:rsidR="00285F5C" w:rsidRPr="005C1D54" w:rsidRDefault="00285F5C" w:rsidP="00285F5C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5C1D54">
        <w:rPr>
          <w:rFonts w:asciiTheme="minorHAnsi" w:hAnsiTheme="minorHAnsi" w:cstheme="minorHAnsi"/>
          <w:sz w:val="22"/>
          <w:szCs w:val="22"/>
        </w:rPr>
        <w:t>Bernhard Hammer suggests a standing workshop on micro-NTA, similar to Zucman on National Distributional Accounts.</w:t>
      </w:r>
    </w:p>
    <w:p w14:paraId="072C4DAA" w14:textId="32980CAA" w:rsidR="00285F5C" w:rsidRDefault="00285F5C" w:rsidP="00285F5C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Reactions from Sang-</w:t>
      </w:r>
      <w:proofErr w:type="spellStart"/>
      <w:r>
        <w:rPr>
          <w:rFonts w:asciiTheme="minorHAnsi" w:hAnsiTheme="minorHAnsi" w:cstheme="minorHAnsi"/>
          <w:sz w:val="22"/>
          <w:szCs w:val="22"/>
        </w:rPr>
        <w:t>Hyop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Lee</w:t>
      </w:r>
    </w:p>
    <w:p w14:paraId="0E2AA1E3" w14:textId="24CEAD74" w:rsidR="00D51D6A" w:rsidRDefault="00D51D6A" w:rsidP="00285F5C">
      <w:pPr>
        <w:pStyle w:val="ListParagraph"/>
        <w:numPr>
          <w:ilvl w:val="0"/>
          <w:numId w:val="10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General discussion.</w:t>
      </w:r>
    </w:p>
    <w:p w14:paraId="3D87C7B8" w14:textId="28B2F571" w:rsidR="005107DB" w:rsidRDefault="00100DE1" w:rsidP="00747684">
      <w:pPr>
        <w:rPr>
          <w:rFonts w:cstheme="minorHAnsi"/>
        </w:rPr>
      </w:pPr>
      <w:r>
        <w:rPr>
          <w:rFonts w:cstheme="minorHAnsi"/>
        </w:rPr>
        <w:t xml:space="preserve">11:00 </w:t>
      </w:r>
      <w:r>
        <w:rPr>
          <w:rFonts w:cstheme="minorHAnsi"/>
        </w:rPr>
        <w:tab/>
      </w:r>
      <w:r w:rsidR="008006EB">
        <w:rPr>
          <w:rFonts w:cstheme="minorHAnsi"/>
        </w:rPr>
        <w:t>GOODBYE, STAY WELL</w:t>
      </w:r>
    </w:p>
    <w:p w14:paraId="747EA64C" w14:textId="77777777" w:rsidR="005107DB" w:rsidRDefault="005107DB">
      <w:pPr>
        <w:rPr>
          <w:rFonts w:cstheme="minorHAnsi"/>
        </w:rPr>
      </w:pPr>
      <w:r>
        <w:rPr>
          <w:rFonts w:cstheme="minorHAnsi"/>
        </w:rPr>
        <w:br w:type="page"/>
      </w:r>
    </w:p>
    <w:p w14:paraId="2E7E1D4B" w14:textId="77777777" w:rsidR="005107DB" w:rsidRPr="005107DB" w:rsidRDefault="005107DB" w:rsidP="00510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DB">
        <w:rPr>
          <w:rFonts w:ascii="Times New Roman" w:eastAsia="Times New Roman" w:hAnsi="Times New Roman" w:cs="Times New Roman"/>
          <w:sz w:val="24"/>
          <w:szCs w:val="24"/>
        </w:rPr>
        <w:lastRenderedPageBreak/>
        <w:t>The NTA network is inviting you to a scheduled Zoom meeting.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Topic: Micro-Distributional NTA part 2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Time: May 11, 2020 08:00 AM Pacific Time (US and Canada)</w:t>
      </w:r>
    </w:p>
    <w:p w14:paraId="37368723" w14:textId="77777777" w:rsidR="005107DB" w:rsidRPr="005107DB" w:rsidRDefault="005107DB" w:rsidP="005107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Join Zoom Meeting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 w:rsidRPr="00510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https://berkeley.zoom.us/j/97695191754?pwd=d1FFa3lEQmRyYStPajk4VVpmN3FBUT09</w:t>
        </w:r>
      </w:hyperlink>
      <w:r w:rsidRPr="005107DB">
        <w:rPr>
          <w:rFonts w:ascii="Times New Roman" w:eastAsia="Times New Roman" w:hAnsi="Times New Roman" w:cs="Times New Roman"/>
          <w:sz w:val="24"/>
          <w:szCs w:val="24"/>
        </w:rPr>
        <w:br/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Meeting ID: 976 9519 1754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Password: 896508</w:t>
      </w:r>
    </w:p>
    <w:p w14:paraId="41EB1FBC" w14:textId="77777777" w:rsidR="005107DB" w:rsidRPr="005107DB" w:rsidRDefault="005107DB" w:rsidP="005107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One tap mobile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+16692192599,,97695191754# US (San Jose)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+16699006833,,97695191754# US (San Jose)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Dial by your location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+1 669 219 2599 US (San Jose)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+1 312 626 6799 US (Chicago)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+1 646 558 8656 US (New York)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+54 343 414 5986 Argentina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+61 2 8015 6011 Australia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+56 23 210 9066 Chile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+57 1 508 7702 Colombia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+33 1 7037 2246 France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+39 069 480 6488 Italy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+81 524 564 439 Japan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+82 2 6105 4111 Korea, Republic of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+60 3 3099 2229 Malaysia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+48 22 307 3488 Poland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+27 87 551 7702 South Africa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        +44 208 080 6592 United Kingdom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>Meeting ID: 976 9519 1754</w:t>
      </w:r>
      <w:r w:rsidRPr="005107DB">
        <w:rPr>
          <w:rFonts w:ascii="Times New Roman" w:eastAsia="Times New Roman" w:hAnsi="Times New Roman" w:cs="Times New Roman"/>
          <w:sz w:val="24"/>
          <w:szCs w:val="24"/>
        </w:rPr>
        <w:br/>
        <w:t xml:space="preserve">Find your local number: </w:t>
      </w:r>
      <w:hyperlink r:id="rId6" w:history="1">
        <w:r w:rsidRPr="005107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https://berkeley.zoom.us/u/aekjrNHFZ0</w:t>
        </w:r>
      </w:hyperlink>
    </w:p>
    <w:p w14:paraId="602FE6B7" w14:textId="77777777" w:rsidR="00747684" w:rsidRDefault="00747684" w:rsidP="00747684">
      <w:pPr>
        <w:rPr>
          <w:rFonts w:cstheme="minorHAnsi"/>
        </w:rPr>
      </w:pPr>
    </w:p>
    <w:sectPr w:rsidR="00747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4E5"/>
    <w:multiLevelType w:val="hybridMultilevel"/>
    <w:tmpl w:val="C4D84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319E8"/>
    <w:multiLevelType w:val="hybridMultilevel"/>
    <w:tmpl w:val="34A4C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FA6"/>
    <w:multiLevelType w:val="hybridMultilevel"/>
    <w:tmpl w:val="E7BA5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96536"/>
    <w:multiLevelType w:val="hybridMultilevel"/>
    <w:tmpl w:val="36664E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311E84"/>
    <w:multiLevelType w:val="hybridMultilevel"/>
    <w:tmpl w:val="5C2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70B3"/>
    <w:multiLevelType w:val="hybridMultilevel"/>
    <w:tmpl w:val="C3FAE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714B3"/>
    <w:multiLevelType w:val="hybridMultilevel"/>
    <w:tmpl w:val="793C65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D46B6C"/>
    <w:multiLevelType w:val="hybridMultilevel"/>
    <w:tmpl w:val="97A2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1310"/>
    <w:multiLevelType w:val="hybridMultilevel"/>
    <w:tmpl w:val="5C2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36F26"/>
    <w:multiLevelType w:val="hybridMultilevel"/>
    <w:tmpl w:val="113A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71602"/>
    <w:multiLevelType w:val="hybridMultilevel"/>
    <w:tmpl w:val="178A6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747687"/>
    <w:multiLevelType w:val="hybridMultilevel"/>
    <w:tmpl w:val="B9F80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D09AD"/>
    <w:multiLevelType w:val="hybridMultilevel"/>
    <w:tmpl w:val="DE70F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5A7AD9"/>
    <w:multiLevelType w:val="hybridMultilevel"/>
    <w:tmpl w:val="53125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026BBB"/>
    <w:multiLevelType w:val="hybridMultilevel"/>
    <w:tmpl w:val="8BB400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D9"/>
    <w:rsid w:val="00010A86"/>
    <w:rsid w:val="000B79E6"/>
    <w:rsid w:val="00100DE1"/>
    <w:rsid w:val="001147A0"/>
    <w:rsid w:val="001D515A"/>
    <w:rsid w:val="001D75EB"/>
    <w:rsid w:val="00285F5C"/>
    <w:rsid w:val="00290892"/>
    <w:rsid w:val="00307827"/>
    <w:rsid w:val="00373E57"/>
    <w:rsid w:val="003C3598"/>
    <w:rsid w:val="003D73E6"/>
    <w:rsid w:val="00461F80"/>
    <w:rsid w:val="004701D1"/>
    <w:rsid w:val="005107DB"/>
    <w:rsid w:val="00511D4C"/>
    <w:rsid w:val="00513F24"/>
    <w:rsid w:val="00515DE2"/>
    <w:rsid w:val="005A477F"/>
    <w:rsid w:val="005C1D54"/>
    <w:rsid w:val="005F14AB"/>
    <w:rsid w:val="00642402"/>
    <w:rsid w:val="00682F7D"/>
    <w:rsid w:val="006B0A06"/>
    <w:rsid w:val="006D3D13"/>
    <w:rsid w:val="00747684"/>
    <w:rsid w:val="0077588E"/>
    <w:rsid w:val="007A3C8B"/>
    <w:rsid w:val="007B2AE2"/>
    <w:rsid w:val="007D214D"/>
    <w:rsid w:val="007D6BE0"/>
    <w:rsid w:val="007E25DB"/>
    <w:rsid w:val="008006EB"/>
    <w:rsid w:val="00826E42"/>
    <w:rsid w:val="008C4218"/>
    <w:rsid w:val="008D2A2A"/>
    <w:rsid w:val="009577EE"/>
    <w:rsid w:val="009A371E"/>
    <w:rsid w:val="009C34C5"/>
    <w:rsid w:val="00A357DC"/>
    <w:rsid w:val="00A424A0"/>
    <w:rsid w:val="00AB0FF6"/>
    <w:rsid w:val="00AF3811"/>
    <w:rsid w:val="00B8145E"/>
    <w:rsid w:val="00BF36E1"/>
    <w:rsid w:val="00C02858"/>
    <w:rsid w:val="00C426D9"/>
    <w:rsid w:val="00CB19F0"/>
    <w:rsid w:val="00D145F3"/>
    <w:rsid w:val="00D51D6A"/>
    <w:rsid w:val="00E336FE"/>
    <w:rsid w:val="00E57984"/>
    <w:rsid w:val="00E63B26"/>
    <w:rsid w:val="00EB4804"/>
    <w:rsid w:val="00F161EB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9700"/>
  <w15:docId w15:val="{C1DE6A56-B6FD-4CD9-9D97-CA3ECC8E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84"/>
    <w:pPr>
      <w:spacing w:line="240" w:lineRule="auto"/>
      <w:ind w:left="720"/>
      <w:contextualSpacing/>
    </w:pPr>
    <w:rPr>
      <w:rFonts w:ascii="Times New Roman" w:eastAsia="BatangChe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34C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34C5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107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5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keley.zoom.us/u/aekjrNHFZ0" TargetMode="External"/><Relationship Id="rId5" Type="http://schemas.openxmlformats.org/officeDocument/2006/relationships/hyperlink" Target="https://berkeley.zoom.us/j/97695191754?pwd=d1FFa3lEQmRyYStPajk4VVpmN3FB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Lee</dc:creator>
  <cp:lastModifiedBy>Ronald Lee</cp:lastModifiedBy>
  <cp:revision>2</cp:revision>
  <cp:lastPrinted>2020-05-07T18:51:00Z</cp:lastPrinted>
  <dcterms:created xsi:type="dcterms:W3CDTF">2020-05-10T18:21:00Z</dcterms:created>
  <dcterms:modified xsi:type="dcterms:W3CDTF">2020-05-10T18:21:00Z</dcterms:modified>
</cp:coreProperties>
</file>